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ANEXO I – FORMULÁRIO DE INSCRIÇÃO PARA A SELEÇÃO DE BOLSAS DE DEMANDA SOCIAL/CAPES – PPgEM 20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20</w:t>
      </w:r>
      <w:bookmarkStart w:id="0" w:name="_GoBack"/>
      <w:bookmarkEnd w:id="0"/>
    </w:p>
    <w:tbl>
      <w:tblPr>
        <w:tblStyle w:val="9"/>
        <w:tblW w:w="947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1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26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67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(     ) Funcionário Público (Federal, Estadual, Municipal)       (     ) Empresa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TÉCNICO          (     ) RECÉM-GRADUADO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57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(       ) CLASSIFICAÇÃO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4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do(a) Presidente da Comissão de Seleção de Bolsas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www.cchla.ufrn.br/ppgem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ppgem_ufrn@yahoo.com.br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945" w:type="dxa"/>
      <w:tblInd w:w="-720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4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4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40CC"/>
    <w:rsid w:val="46F2554C"/>
    <w:rsid w:val="4AA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5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7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7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7"/>
    <w:link w:val="4"/>
    <w:qFormat/>
    <w:uiPriority w:val="99"/>
  </w:style>
  <w:style w:type="character" w:customStyle="1" w:styleId="15">
    <w:name w:val="Rodapé Char"/>
    <w:basedOn w:val="7"/>
    <w:link w:val="5"/>
    <w:qFormat/>
    <w:uiPriority w:val="99"/>
  </w:style>
  <w:style w:type="character" w:customStyle="1" w:styleId="16">
    <w:name w:val="Link da Internet"/>
    <w:uiPriority w:val="0"/>
    <w:rPr>
      <w:color w:val="0000FF"/>
      <w:u w:val="single"/>
    </w:rPr>
  </w:style>
  <w:style w:type="character" w:customStyle="1" w:styleId="17">
    <w:name w:val="url_programa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1</TotalTime>
  <ScaleCrop>false</ScaleCrop>
  <LinksUpToDate>false</LinksUpToDate>
  <CharactersWithSpaces>921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2020-02-17T17:01:52Z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