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9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etexto"/>
        <w:spacing w:before="101" w:after="0"/>
        <w:ind w:left="2401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Calendário do PPgEM 2019.1</w:t>
      </w:r>
    </w:p>
    <w:p>
      <w:pPr>
        <w:pStyle w:val="Corpodetexto"/>
        <w:spacing w:before="101" w:after="0"/>
        <w:ind w:left="2401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rpodetexto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ENTREGA DE DOCUMENTOS PELOS ALUNOS INGRESSANTES NA SECRETARIA DO PPGEM: </w:t>
      </w:r>
      <w:r>
        <w:rPr>
          <w:rFonts w:cs="Times New Roman" w:ascii="Times New Roman" w:hAnsi="Times New Roman"/>
          <w:bCs/>
        </w:rPr>
        <w:t>28/01 a 01/02/2019.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t-BR"/>
        </w:rPr>
        <w:t>PERÍODO DE MATRÍCULAS (ON LINE) PARA ALUNOS REGULARES DA UFRN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Cs/>
        </w:rPr>
        <w:t>18 a 22/02/2019 no SIGAA (</w:t>
      </w:r>
      <w:hyperlink r:id="rId2">
        <w:r>
          <w:rPr>
            <w:rStyle w:val="LinkdaInternet"/>
            <w:rFonts w:cs="Times New Roman" w:ascii="Times New Roman" w:hAnsi="Times New Roman"/>
            <w:bCs/>
          </w:rPr>
          <w:t>www.sigaa.ufrn.br</w:t>
        </w:r>
      </w:hyperlink>
      <w:r>
        <w:rPr>
          <w:rFonts w:cs="Times New Roman" w:ascii="Times New Roman" w:hAnsi="Times New Roman"/>
          <w:bCs/>
        </w:rPr>
        <w:t>).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4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t-BR"/>
        </w:rPr>
        <w:t>PERÍODO DE VALIDAÇÃO DAS MATRÍCULAS PELOS PROFESSORES ORIENTADORES</w:t>
      </w:r>
      <w:r>
        <w:rPr>
          <w:rFonts w:cs="Times New Roman" w:ascii="Times New Roman" w:hAnsi="Times New Roman"/>
        </w:rPr>
        <w:t>: 25/02</w:t>
      </w:r>
      <w:r>
        <w:rPr>
          <w:rFonts w:cs="Times New Roman" w:ascii="Times New Roman" w:hAnsi="Times New Roman"/>
          <w:bCs/>
        </w:rPr>
        <w:t xml:space="preserve"> e 26/02/2019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t-BR"/>
        </w:rPr>
        <w:t>PERÍODO DE INSCRIÇÃO PARA A SELEÇÃO DE ALUNOS ESPECIAIS</w:t>
      </w:r>
      <w:r>
        <w:rPr>
          <w:rFonts w:cs="Times New Roman" w:ascii="Times New Roman" w:hAnsi="Times New Roman"/>
          <w:b/>
          <w:bCs/>
        </w:rPr>
        <w:t xml:space="preserve">: </w:t>
      </w:r>
      <w:r>
        <w:rPr>
          <w:rFonts w:cs="Times New Roman" w:ascii="Times New Roman" w:hAnsi="Times New Roman"/>
          <w:bCs/>
        </w:rPr>
        <w:t>25 a 27/02/2019, das 08h às 16h, na Secretaria do PPGEM (Prédio do DECOM).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OBSERVAÇÃO: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t-BR"/>
        </w:rPr>
        <w:t xml:space="preserve">O candidato poderá se inscrever em mais de uma disciplina, mas deverá apresentar Requerimento e Currículo Lattes para cada inscrição. O número de vagas para alunos especiais será de, no máximo, 20% das vagas preenchidas pelos alunos regulares.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Os documentos necessários são:</w:t>
      </w:r>
    </w:p>
    <w:p>
      <w:pPr>
        <w:pStyle w:val="Normal"/>
        <w:numPr>
          <w:ilvl w:val="0"/>
          <w:numId w:val="2"/>
        </w:numPr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Requerimento (disponibilizado no site);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Cópia da Carteira de Identidade e do CPF;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Cópia do Diploma e do Histórico Escolar da graduação;</w:t>
      </w:r>
    </w:p>
    <w:p>
      <w:pPr>
        <w:pStyle w:val="Normal"/>
        <w:numPr>
          <w:ilvl w:val="0"/>
          <w:numId w:val="2"/>
        </w:numPr>
        <w:spacing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Cópia do Currículo Lattes resumido.</w:t>
      </w:r>
    </w:p>
    <w:p>
      <w:pPr>
        <w:pStyle w:val="Default"/>
        <w:tabs>
          <w:tab w:val="left" w:pos="7488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Default"/>
        <w:numPr>
          <w:ilvl w:val="0"/>
          <w:numId w:val="3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t-BR"/>
        </w:rPr>
        <w:t>RESULTADO DOS ALUNOS ESPECIAIS SELECIONADOS</w:t>
      </w:r>
      <w:r>
        <w:rPr>
          <w:rFonts w:cs="Times New Roman" w:ascii="Times New Roman" w:hAnsi="Times New Roman"/>
          <w:b/>
          <w:bCs/>
        </w:rPr>
        <w:t xml:space="preserve">: </w:t>
      </w:r>
      <w:r>
        <w:rPr>
          <w:rFonts w:cs="Times New Roman" w:ascii="Times New Roman" w:hAnsi="Times New Roman"/>
          <w:bCs/>
        </w:rPr>
        <w:t>11 de março de 2019,</w:t>
      </w:r>
      <w:r>
        <w:rPr>
          <w:rFonts w:eastAsia="Times New Roman" w:cs="Times New Roman" w:ascii="Times New Roman" w:hAnsi="Times New Roman"/>
          <w:lang w:eastAsia="pt-BR"/>
        </w:rPr>
        <w:t xml:space="preserve"> no site </w:t>
      </w:r>
      <w:hyperlink r:id="rId3">
        <w:r>
          <w:rPr>
            <w:rStyle w:val="ListLabel22"/>
            <w:rFonts w:eastAsia="Calibri"/>
          </w:rPr>
          <w:t>www.cchla.ufrn.br/ppgem</w:t>
        </w:r>
      </w:hyperlink>
      <w:r>
        <w:rPr>
          <w:rFonts w:eastAsia="Times New Roman" w:cs="Times New Roman" w:ascii="Times New Roman" w:hAnsi="Times New Roman"/>
          <w:lang w:eastAsia="pt-BR"/>
        </w:rPr>
        <w:t>;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 xml:space="preserve">PERÍODO DE MATRÍCULA DOS ALUNOS ESPECIAIS SELECIONADOS: </w:t>
      </w:r>
      <w:r>
        <w:rPr>
          <w:rFonts w:eastAsia="Times New Roman" w:cs="Times New Roman" w:ascii="Times New Roman" w:hAnsi="Times New Roman"/>
          <w:bCs/>
          <w:lang w:eastAsia="pt-BR"/>
        </w:rPr>
        <w:t>12 a 15 de março de 2019</w:t>
      </w:r>
      <w:r>
        <w:rPr>
          <w:rFonts w:eastAsia="Times New Roman" w:cs="Times New Roman" w:ascii="Times New Roman" w:hAnsi="Times New Roman"/>
          <w:b/>
          <w:bCs/>
          <w:lang w:eastAsia="pt-BR"/>
        </w:rPr>
        <w:t>.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 xml:space="preserve">PERÍODO DE REMATRÍCULA ALUNOS REGULARES: </w:t>
      </w:r>
      <w:r>
        <w:rPr>
          <w:rFonts w:eastAsia="Times New Roman" w:cs="Times New Roman" w:ascii="Times New Roman" w:hAnsi="Times New Roman"/>
          <w:bCs/>
          <w:lang w:eastAsia="pt-BR"/>
        </w:rPr>
        <w:t>18 a 22 de março.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INÍCIO DO SEMESTRE LETIVO 2018.1: </w:t>
      </w:r>
      <w:r>
        <w:rPr>
          <w:rFonts w:cs="Times New Roman" w:ascii="Times New Roman" w:hAnsi="Times New Roman"/>
          <w:bCs/>
        </w:rPr>
        <w:t>07 de março de 2019</w:t>
      </w:r>
    </w:p>
    <w:p>
      <w:pPr>
        <w:pStyle w:val="ListParagrap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ÚLTIMO DIA PARA TRANCAMENTO DE DISCIPLINAS (no SIGAA): </w:t>
      </w:r>
      <w:r>
        <w:rPr>
          <w:rFonts w:cs="Times New Roman" w:ascii="Times New Roman" w:hAnsi="Times New Roman"/>
        </w:rPr>
        <w:t>26 de abril de 2019.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TÉRMINO DO SEMESTRE LETIVO 2018.1: </w:t>
      </w:r>
      <w:r>
        <w:rPr>
          <w:rFonts w:cs="Times New Roman" w:ascii="Times New Roman" w:hAnsi="Times New Roman"/>
          <w:bCs/>
          <w:sz w:val="24"/>
          <w:szCs w:val="24"/>
        </w:rPr>
        <w:t>28/06/2019.</w:t>
      </w:r>
    </w:p>
    <w:p>
      <w:pPr>
        <w:pStyle w:val="Corpodetexto"/>
        <w:spacing w:before="208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DETALHAMENTO DAS DISCIPLINAS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Cs/>
          <w:lang w:eastAsia="pt-BR"/>
        </w:rPr>
      </w:pPr>
      <w:r>
        <w:rPr>
          <w:rFonts w:eastAsia="Times New Roman" w:cs="Times New Roman" w:ascii="Times New Roman" w:hAnsi="Times New Roman"/>
          <w:b/>
          <w:bCs/>
          <w:iCs/>
          <w:lang w:eastAsia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PEM0033 – SEMINÁRIOS EM COMUNICAÇÃO II - SENTIDOS DE RAÇA NA CULTURA DIGITAL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Dia/hora: </w:t>
      </w:r>
      <w:r>
        <w:rPr>
          <w:rFonts w:cs="Times New Roman" w:ascii="Times New Roman" w:hAnsi="Times New Roman"/>
        </w:rPr>
        <w:t>Segunda, quinta e sexta,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29/04, 02/05, 06/05, 08/05 e 10/05 – </w:t>
      </w:r>
      <w:r>
        <w:rPr>
          <w:rFonts w:cs="Times New Roman" w:ascii="Times New Roman" w:hAnsi="Times New Roman"/>
          <w:b/>
        </w:rPr>
        <w:t>09h às 12h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OPTATIVA PARA MESTRADO E DOUTORADO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cs="Times New Roman" w:ascii="Times New Roman" w:hAnsi="Times New Roman"/>
        </w:rPr>
        <w:t>Profa.: Fernanda Ariane Silva Carrera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Carga horária: 15h 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Créditos: 01</w:t>
      </w:r>
    </w:p>
    <w:p>
      <w:pPr>
        <w:pStyle w:val="Default"/>
        <w:jc w:val="both"/>
        <w:rPr>
          <w:rFonts w:ascii="Times New Roman" w:hAnsi="Times New Roman" w:eastAsia="Calibri" w:cs="Times New Roman" w:eastAsiaTheme="minorHAnsi"/>
          <w:sz w:val="22"/>
          <w:szCs w:val="22"/>
        </w:rPr>
      </w:pPr>
      <w:r>
        <w:rPr>
          <w:rFonts w:cs="Times New Roman" w:ascii="Times New Roman" w:hAnsi="Times New Roman"/>
        </w:rPr>
        <w:t xml:space="preserve">Ementa: </w:t>
      </w:r>
      <w:r>
        <w:rPr>
          <w:rFonts w:eastAsia="Calibri" w:cs="Times New Roman" w:ascii="Times New Roman" w:hAnsi="Times New Roman" w:eastAsiaTheme="minorHAnsi"/>
          <w:sz w:val="22"/>
          <w:szCs w:val="22"/>
        </w:rPr>
        <w:t xml:space="preserve">Construções de sentido de negritude e branquitude no ambiente digital. Raça e representação de si em sites de redes sociais. Racismo e </w:t>
      </w:r>
      <w:r>
        <w:rPr>
          <w:rFonts w:eastAsia="Calibri" w:cs="Times New Roman" w:ascii="Times New Roman" w:hAnsi="Times New Roman" w:eastAsiaTheme="minorHAnsi"/>
          <w:i/>
          <w:iCs/>
          <w:sz w:val="22"/>
          <w:szCs w:val="22"/>
        </w:rPr>
        <w:t>machine learning</w:t>
      </w:r>
      <w:r>
        <w:rPr>
          <w:rFonts w:eastAsia="Calibri" w:cs="Times New Roman" w:ascii="Times New Roman" w:hAnsi="Times New Roman" w:eastAsiaTheme="minorHAnsi"/>
          <w:sz w:val="22"/>
          <w:szCs w:val="22"/>
        </w:rPr>
        <w:t>. Protecionismo branco online. Algoritmos e discriminação. Discursos de ódio e narrativas de ciber-racismo sob anonimato. Raça e desigualdade digital.</w:t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Cs/>
          <w:lang w:eastAsia="pt-BR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PEM0002 - METODOLOGIAS DA PESQUISA EM COMUNICAÇÃO MIDIÁTICA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Dia/hora: terças-feiras das 13:00 às 16:35 (3T1234)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OBRIGATÓRIA PARA MESTRADO E DOUTORADO (para alunos ingressos em 2019.1)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cs="Times New Roman" w:ascii="Times New Roman" w:hAnsi="Times New Roman"/>
        </w:rPr>
        <w:t>Profs.: Juciano de Sousa Lacerda e Marcelo Bolshaw Gomes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Carga horária: 60h 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Créditos: 04</w:t>
      </w:r>
    </w:p>
    <w:p>
      <w:pPr>
        <w:pStyle w:val="Corpodetexto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Ementa: Metodologia científica e abordagens metodológicas das Ciências Sociais e das Ciências da Linguagem. Métodos de procedimento; Técnicas de Pesquisa; Técnicas de análise de sentidos; Metodologia específica para pesquisa em Comunicação Midiática; Contextualização social dos elementos do processo da Comunicação Midiática; delimitação do campo da Mídia; Principais referenciais teórico-metodológicos de pesquisa; Formatação do projeto de dissertação.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texto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PEM0011 - TÓPICOS EM COMUNICAÇÃO MIDIÁTICA I - ANÁLISE CRÍTICA DO DISCURSO FASCISTA NA MÍDIA BRASILEIRA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Dia/hora: qu</w:t>
      </w:r>
      <w:r>
        <w:rPr>
          <w:rFonts w:cs="Times New Roman" w:ascii="Times New Roman" w:hAnsi="Times New Roman"/>
          <w:b/>
        </w:rPr>
        <w:t>arta</w:t>
      </w:r>
      <w:r>
        <w:rPr>
          <w:rFonts w:cs="Times New Roman" w:ascii="Times New Roman" w:hAnsi="Times New Roman"/>
          <w:b/>
        </w:rPr>
        <w:t>-feiras das 13:00 às 15:45 (4T123)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OPTATIVA PARA MESTRADO E DOUTORADO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cs="Times New Roman" w:ascii="Times New Roman" w:hAnsi="Times New Roman"/>
        </w:rPr>
        <w:t>Profs.: Daniel Dantas Lemos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Carga horária: 45h 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Créditos: 03</w:t>
      </w:r>
    </w:p>
    <w:p>
      <w:pPr>
        <w:pStyle w:val="Padro"/>
        <w:jc w:val="both"/>
        <w:rPr/>
      </w:pPr>
      <w:r>
        <w:rPr>
          <w:rFonts w:cs="Times New Roman" w:ascii="Times New Roman" w:hAnsi="Times New Roman"/>
        </w:rPr>
        <w:t xml:space="preserve">Ementa: Estudos Críticos do Discurso. Análise </w:t>
      </w:r>
      <w:r>
        <w:rPr>
          <w:rFonts w:cs="Times New Roman" w:ascii="Times New Roman" w:hAnsi="Times New Roman"/>
        </w:rPr>
        <w:t>Crítica do</w:t>
      </w:r>
      <w:r>
        <w:rPr>
          <w:rFonts w:cs="Times New Roman" w:ascii="Times New Roman" w:hAnsi="Times New Roman"/>
        </w:rPr>
        <w:t xml:space="preserve"> Discurso. Relações de poder, dominação e abuso de poder. Poder como controle. Controle do discurso. O discurso do fascismo brasileiro. Dialogo, ética, política e fascismo.</w:t>
      </w:r>
      <w:r>
        <w:rPr>
          <w:rFonts w:ascii="Verdana" w:hAnsi="Verdana"/>
          <w:color w:val="4B4B4B"/>
          <w:sz w:val="27"/>
          <w:szCs w:val="27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texto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texto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PEM0012 – TÓPICOS EM COMUNICAÇÃO MIDIÁTICA III -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ESTUDOS PÓS-COLONIAIS, MÍDIA E SOCIEDADE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Dia/hora: quartas-feiras das 13:00 às 15:45 (5T345)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OPTATIVA PARA MESTRADO E DOUTORADO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cs="Times New Roman" w:ascii="Times New Roman" w:hAnsi="Times New Roman"/>
        </w:rPr>
        <w:t>Profs.: Itamar de Morais Nobre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Carga horária: 45h </w:t>
      </w:r>
    </w:p>
    <w:p>
      <w:pPr>
        <w:pStyle w:val="Corpodetexto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Créditos: 03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Ementa: Debates introdutórios aos estudos sobre comunicação, mídia, cultura e sociedade, no âmbito do pensamento pós-colonial. Epistemicídio e injustiça cognitiva. Reflexão sobre as narrativas midiáticas, contextualizadas no campo da descolonização das ideias. Comunicação, hegemonia e contra-hegemonia. Mídia, Internet e ativismo. Mídia, direitos e cidadania. A mídia e as problemáticas sociais. Conteúdos e práticas alternativas na interface comunicação midiática popular e movimentos populares.</w:t>
      </w:r>
    </w:p>
    <w:p>
      <w:pPr>
        <w:pStyle w:val="Corpodetexto"/>
        <w:ind w:left="0" w:right="113" w:hanging="0"/>
        <w:jc w:val="both"/>
        <w:rPr/>
      </w:pPr>
      <w:r>
        <w:rPr/>
      </w:r>
    </w:p>
    <w:sectPr>
      <w:headerReference w:type="default" r:id="rId4"/>
      <w:type w:val="nextPage"/>
      <w:pgSz w:w="11906" w:h="16850"/>
      <w:pgMar w:left="1600" w:right="1580" w:header="720" w:top="134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roadway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945" w:type="dxa"/>
      <w:jc w:val="left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top w:w="0" w:type="dxa"/>
        <w:left w:w="54" w:type="dxa"/>
        <w:bottom w:w="0" w:type="dxa"/>
        <w:right w:w="70" w:type="dxa"/>
      </w:tblCellMar>
      <w:tblLook w:val="0000"/>
    </w:tblPr>
    <w:tblGrid>
      <w:gridCol w:w="1819"/>
      <w:gridCol w:w="6305"/>
      <w:gridCol w:w="1821"/>
    </w:tblGrid>
    <w:tr>
      <w:trPr>
        <w:trHeight w:val="1537" w:hRule="atLeast"/>
        <w:cantSplit w:val="true"/>
      </w:trPr>
      <w:tc>
        <w:tcPr>
          <w:tcW w:w="1819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  <w:insideH w:val="double" w:sz="4" w:space="0" w:color="C0C0C0"/>
            <w:insideV w:val="double" w:sz="4" w:space="0" w:color="C0C0C0"/>
          </w:tcBorders>
          <w:shd w:fill="auto" w:val="clear"/>
        </w:tcPr>
        <w:p>
          <w:pPr>
            <w:pStyle w:val="Cabealho"/>
            <w:rPr>
              <w:sz w:val="23"/>
              <w:szCs w:val="23"/>
              <w:lang w:val="pt-BR" w:eastAsia="pt-BR"/>
            </w:rPr>
          </w:pPr>
          <w:r>
            <w:rPr>
              <w:sz w:val="23"/>
              <w:szCs w:val="23"/>
              <w:lang w:val="pt-BR" w:eastAsia="pt-BR"/>
            </w:rPr>
            <w:drawing>
              <wp:anchor behindDoc="1" distT="0" distB="0" distL="152400" distR="12065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5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  <w:insideH w:val="double" w:sz="4" w:space="0" w:color="C0C0C0"/>
            <w:insideV w:val="double" w:sz="4" w:space="0" w:color="C0C0C0"/>
          </w:tcBorders>
          <w:shd w:fill="auto" w:val="clear"/>
          <w:vAlign w:val="center"/>
        </w:tcPr>
        <w:p>
          <w:pPr>
            <w:pStyle w:val="Cabealho"/>
            <w:spacing w:lineRule="auto" w:line="360" w:before="240" w:after="0"/>
            <w:jc w:val="center"/>
            <w:rPr>
              <w:rFonts w:ascii="Broadway" w:hAnsi="Broadway"/>
              <w:bCs/>
              <w:sz w:val="19"/>
              <w:szCs w:val="21"/>
              <w:lang w:val="pt-BR" w:eastAsia="pt-BR"/>
            </w:rPr>
          </w:pPr>
          <w:r>
            <w:rPr>
              <w:rFonts w:ascii="Broadway" w:hAnsi="Broadway"/>
              <w:bCs/>
              <w:sz w:val="19"/>
              <w:szCs w:val="21"/>
              <w:lang w:val="pt-BR" w:eastAsia="pt-BR"/>
            </w:rPr>
            <w:t>UNIVERSIDADE FEDERAL DO RIO GRANDE DO NORTE</w:t>
            <w:br/>
            <w:t>CENTRO DE CIÊNCIAS HUMANAS LETRAS E ARTES</w:t>
          </w:r>
        </w:p>
        <w:p>
          <w:pPr>
            <w:pStyle w:val="Cabealho"/>
            <w:spacing w:lineRule="auto" w:line="360" w:before="0" w:after="120"/>
            <w:jc w:val="center"/>
            <w:rPr>
              <w:sz w:val="27"/>
              <w:szCs w:val="27"/>
              <w:lang w:val="pt-BR" w:eastAsia="pt-BR"/>
            </w:rPr>
          </w:pPr>
          <w:r>
            <w:rPr>
              <w:rFonts w:ascii="Broadway" w:hAnsi="Broadway"/>
              <w:bCs/>
              <w:sz w:val="19"/>
              <w:szCs w:val="21"/>
              <w:lang w:val="pt-BR"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  <w:insideH w:val="double" w:sz="4" w:space="0" w:color="C0C0C0"/>
            <w:insideV w:val="double" w:sz="4" w:space="0" w:color="C0C0C0"/>
          </w:tcBorders>
          <w:shd w:fill="auto" w:val="clear"/>
        </w:tcPr>
        <w:p>
          <w:pPr>
            <w:pStyle w:val="Cabealho"/>
            <w:spacing w:before="120" w:after="0"/>
            <w:jc w:val="center"/>
            <w:rPr>
              <w:color w:val="000000"/>
              <w:sz w:val="23"/>
              <w:szCs w:val="23"/>
              <w:lang w:val="pt-BR" w:eastAsia="pt-BR"/>
            </w:rPr>
          </w:pPr>
          <w:r>
            <w:rPr/>
            <w:drawing>
              <wp:inline distT="0" distB="0" distL="0" distR="0">
                <wp:extent cx="763270" cy="731520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5378d"/>
    <w:pPr>
      <w:widowControl/>
      <w:bidi w:val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pt-PT" w:bidi="pt-PT"/>
    </w:rPr>
  </w:style>
  <w:style w:type="paragraph" w:styleId="Ttulo1" w:customStyle="1">
    <w:name w:val="Heading 1"/>
    <w:basedOn w:val="Normal"/>
    <w:uiPriority w:val="1"/>
    <w:qFormat/>
    <w:rsid w:val="0055378d"/>
    <w:pPr>
      <w:spacing w:lineRule="exact" w:line="255"/>
      <w:ind w:left="102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308e8"/>
    <w:rPr>
      <w:rFonts w:ascii="Tahoma" w:hAnsi="Tahoma" w:eastAsia="Trebuchet MS" w:cs="Tahoma"/>
      <w:sz w:val="16"/>
      <w:szCs w:val="16"/>
      <w:lang w:val="pt-PT" w:eastAsia="pt-PT" w:bidi="pt-PT"/>
    </w:rPr>
  </w:style>
  <w:style w:type="character" w:styleId="Strong">
    <w:name w:val="Strong"/>
    <w:qFormat/>
    <w:rsid w:val="00ec4fb5"/>
    <w:rPr>
      <w:b/>
      <w:bCs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1e1a09"/>
    <w:rPr>
      <w:rFonts w:ascii="Trebuchet MS" w:hAnsi="Trebuchet MS" w:eastAsia="Trebuchet MS" w:cs="Trebuchet MS"/>
      <w:lang w:val="pt-PT" w:eastAsia="pt-PT" w:bidi="pt-PT"/>
    </w:rPr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1e1a09"/>
    <w:rPr>
      <w:rFonts w:ascii="Trebuchet MS" w:hAnsi="Trebuchet MS" w:eastAsia="Trebuchet MS" w:cs="Trebuchet MS"/>
      <w:lang w:val="pt-PT" w:eastAsia="pt-PT" w:bidi="pt-PT"/>
    </w:rPr>
  </w:style>
  <w:style w:type="character" w:styleId="ListLabel1" w:customStyle="1">
    <w:name w:val="ListLabel 1"/>
    <w:qFormat/>
    <w:rsid w:val="006960ed"/>
    <w:rPr>
      <w:rFonts w:cs="Courier New"/>
    </w:rPr>
  </w:style>
  <w:style w:type="character" w:styleId="ListLabel2" w:customStyle="1">
    <w:name w:val="ListLabel 2"/>
    <w:qFormat/>
    <w:rsid w:val="006960ed"/>
    <w:rPr>
      <w:rFonts w:cs="Courier New"/>
    </w:rPr>
  </w:style>
  <w:style w:type="character" w:styleId="ListLabel3" w:customStyle="1">
    <w:name w:val="ListLabel 3"/>
    <w:qFormat/>
    <w:rsid w:val="006960ed"/>
    <w:rPr>
      <w:rFonts w:cs="Courier New"/>
    </w:rPr>
  </w:style>
  <w:style w:type="character" w:styleId="ListLabel4" w:customStyle="1">
    <w:name w:val="ListLabel 4"/>
    <w:qFormat/>
    <w:rsid w:val="006960ed"/>
    <w:rPr>
      <w:rFonts w:ascii="Times New Roman" w:hAnsi="Times New Roman"/>
      <w:sz w:val="24"/>
    </w:rPr>
  </w:style>
  <w:style w:type="character" w:styleId="ListLabel5" w:customStyle="1">
    <w:name w:val="ListLabel 5"/>
    <w:qFormat/>
    <w:rsid w:val="006960ed"/>
    <w:rPr>
      <w:sz w:val="20"/>
    </w:rPr>
  </w:style>
  <w:style w:type="character" w:styleId="ListLabel6" w:customStyle="1">
    <w:name w:val="ListLabel 6"/>
    <w:qFormat/>
    <w:rsid w:val="006960ed"/>
    <w:rPr>
      <w:sz w:val="20"/>
    </w:rPr>
  </w:style>
  <w:style w:type="character" w:styleId="ListLabel7" w:customStyle="1">
    <w:name w:val="ListLabel 7"/>
    <w:qFormat/>
    <w:rsid w:val="006960ed"/>
    <w:rPr>
      <w:sz w:val="20"/>
    </w:rPr>
  </w:style>
  <w:style w:type="character" w:styleId="ListLabel8" w:customStyle="1">
    <w:name w:val="ListLabel 8"/>
    <w:qFormat/>
    <w:rsid w:val="006960ed"/>
    <w:rPr>
      <w:sz w:val="20"/>
    </w:rPr>
  </w:style>
  <w:style w:type="character" w:styleId="ListLabel9" w:customStyle="1">
    <w:name w:val="ListLabel 9"/>
    <w:qFormat/>
    <w:rsid w:val="006960ed"/>
    <w:rPr>
      <w:sz w:val="20"/>
    </w:rPr>
  </w:style>
  <w:style w:type="character" w:styleId="ListLabel10" w:customStyle="1">
    <w:name w:val="ListLabel 10"/>
    <w:qFormat/>
    <w:rsid w:val="006960ed"/>
    <w:rPr>
      <w:sz w:val="20"/>
    </w:rPr>
  </w:style>
  <w:style w:type="character" w:styleId="ListLabel11" w:customStyle="1">
    <w:name w:val="ListLabel 11"/>
    <w:qFormat/>
    <w:rsid w:val="006960ed"/>
    <w:rPr>
      <w:sz w:val="20"/>
    </w:rPr>
  </w:style>
  <w:style w:type="character" w:styleId="ListLabel12" w:customStyle="1">
    <w:name w:val="ListLabel 12"/>
    <w:qFormat/>
    <w:rsid w:val="006960ed"/>
    <w:rPr>
      <w:sz w:val="20"/>
    </w:rPr>
  </w:style>
  <w:style w:type="character" w:styleId="ListLabel13" w:customStyle="1">
    <w:name w:val="ListLabel 13"/>
    <w:qFormat/>
    <w:rsid w:val="006960ed"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sid w:val="006960ed"/>
    <w:rPr>
      <w:sz w:val="20"/>
    </w:rPr>
  </w:style>
  <w:style w:type="character" w:styleId="ListLabel15" w:customStyle="1">
    <w:name w:val="ListLabel 15"/>
    <w:qFormat/>
    <w:rsid w:val="006960ed"/>
    <w:rPr>
      <w:sz w:val="20"/>
    </w:rPr>
  </w:style>
  <w:style w:type="character" w:styleId="ListLabel16" w:customStyle="1">
    <w:name w:val="ListLabel 16"/>
    <w:qFormat/>
    <w:rsid w:val="006960ed"/>
    <w:rPr>
      <w:sz w:val="20"/>
    </w:rPr>
  </w:style>
  <w:style w:type="character" w:styleId="ListLabel17" w:customStyle="1">
    <w:name w:val="ListLabel 17"/>
    <w:qFormat/>
    <w:rsid w:val="006960ed"/>
    <w:rPr>
      <w:sz w:val="20"/>
    </w:rPr>
  </w:style>
  <w:style w:type="character" w:styleId="ListLabel18" w:customStyle="1">
    <w:name w:val="ListLabel 18"/>
    <w:qFormat/>
    <w:rsid w:val="006960ed"/>
    <w:rPr>
      <w:sz w:val="20"/>
    </w:rPr>
  </w:style>
  <w:style w:type="character" w:styleId="ListLabel19" w:customStyle="1">
    <w:name w:val="ListLabel 19"/>
    <w:qFormat/>
    <w:rsid w:val="006960ed"/>
    <w:rPr>
      <w:sz w:val="20"/>
    </w:rPr>
  </w:style>
  <w:style w:type="character" w:styleId="ListLabel20" w:customStyle="1">
    <w:name w:val="ListLabel 20"/>
    <w:qFormat/>
    <w:rsid w:val="006960ed"/>
    <w:rPr>
      <w:sz w:val="20"/>
    </w:rPr>
  </w:style>
  <w:style w:type="character" w:styleId="ListLabel21" w:customStyle="1">
    <w:name w:val="ListLabel 21"/>
    <w:qFormat/>
    <w:rsid w:val="006960ed"/>
    <w:rPr>
      <w:sz w:val="20"/>
    </w:rPr>
  </w:style>
  <w:style w:type="character" w:styleId="ListLabel22" w:customStyle="1">
    <w:name w:val="ListLabel 22"/>
    <w:qFormat/>
    <w:rsid w:val="006960ed"/>
    <w:rPr>
      <w:rFonts w:ascii="Times New Roman" w:hAnsi="Times New Roman" w:eastAsia="Times New Roman" w:cs="Times New Roman"/>
      <w:color w:val="0000FF"/>
      <w:u w:val="single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7229cb"/>
    <w:rPr>
      <w:color w:val="0000FF" w:themeColor="hyperlink"/>
      <w:u w:val="single"/>
    </w:rPr>
  </w:style>
  <w:style w:type="character" w:styleId="ListLabel23">
    <w:name w:val="ListLabel 23"/>
    <w:qFormat/>
    <w:rPr>
      <w:rFonts w:ascii="Times New Roman" w:hAnsi="Times New Roman"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cs="Courier New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ascii="Times New Roman" w:hAnsi="Times New Roman" w:cs="Symbol"/>
      <w:b/>
      <w:sz w:val="24"/>
    </w:rPr>
  </w:style>
  <w:style w:type="character" w:styleId="ListLabel42">
    <w:name w:val="ListLabel 42"/>
    <w:qFormat/>
    <w:rPr>
      <w:rFonts w:cs="Courier New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ascii="Times New Roman" w:hAnsi="Times New Roman" w:cs="Times New Roman"/>
      <w:bCs/>
    </w:rPr>
  </w:style>
  <w:style w:type="character" w:styleId="ListLabel57">
    <w:name w:val="ListLabel 57"/>
    <w:qFormat/>
    <w:rPr>
      <w:rFonts w:eastAsia="Calibri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55378d"/>
    <w:pPr>
      <w:ind w:left="102" w:hanging="0"/>
    </w:pPr>
    <w:rPr/>
  </w:style>
  <w:style w:type="paragraph" w:styleId="Lista">
    <w:name w:val="List"/>
    <w:basedOn w:val="Corpodetexto"/>
    <w:rsid w:val="006960ed"/>
    <w:pPr/>
    <w:rPr>
      <w:rFonts w:cs="Arial"/>
    </w:rPr>
  </w:style>
  <w:style w:type="paragraph" w:styleId="Legenda" w:customStyle="1">
    <w:name w:val="Caption"/>
    <w:basedOn w:val="Normal"/>
    <w:qFormat/>
    <w:rsid w:val="006960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960ed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6960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55378d"/>
    <w:pPr/>
    <w:rPr/>
  </w:style>
  <w:style w:type="paragraph" w:styleId="TableParagraph" w:customStyle="1">
    <w:name w:val="Table Paragraph"/>
    <w:basedOn w:val="Normal"/>
    <w:uiPriority w:val="1"/>
    <w:qFormat/>
    <w:rsid w:val="0055378d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308e8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1e1a09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semiHidden/>
    <w:unhideWhenUsed/>
    <w:rsid w:val="001e1a09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7c6b07"/>
    <w:pPr>
      <w:widowControl/>
      <w:bidi w:val="0"/>
      <w:jc w:val="left"/>
    </w:pPr>
    <w:rPr>
      <w:rFonts w:ascii="Broadway" w:hAnsi="Broadway" w:eastAsia="Calibri" w:cs="Broadway"/>
      <w:color w:val="000000"/>
      <w:kern w:val="0"/>
      <w:sz w:val="24"/>
      <w:szCs w:val="24"/>
      <w:lang w:val="pt-BR" w:eastAsia="en-US" w:bidi="ar-SA"/>
    </w:rPr>
  </w:style>
  <w:style w:type="paragraph" w:styleId="Padro" w:customStyle="1">
    <w:name w:val="Padrão"/>
    <w:qFormat/>
    <w:rsid w:val="002c1ee8"/>
    <w:pPr>
      <w:widowControl/>
      <w:pBdr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3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gaa.ufrn.br/" TargetMode="External"/><Relationship Id="rId3" Type="http://schemas.openxmlformats.org/officeDocument/2006/relationships/hyperlink" Target="http://www.cchla.ufrn.br/ppge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LibreOffice/6.0.4.2$Windows_X86_64 LibreOffice_project/9b0d9b32d5dcda91d2f1a96dc04c645c450872bf</Application>
  <Pages>3</Pages>
  <Words>585</Words>
  <Characters>3445</Characters>
  <CharactersWithSpaces>3984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2018-12-18T13:20:00Z</dcterms:created>
  <dc:creator>ppgcom</dc:creator>
  <dc:description/>
  <dc:language>pt-BR</dc:language>
  <cp:lastModifiedBy/>
  <cp:lastPrinted>2018-12-19T16:19:00Z</cp:lastPrinted>
  <dcterms:modified xsi:type="dcterms:W3CDTF">2019-01-09T07:10:44Z</dcterms:modified>
  <cp:revision>44</cp:revision>
  <dc:subject/>
  <dc:title>Programa de Pós-graduação em Comunicação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